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="仿宋_GB2312" w:eastAsia="仿宋_GB2312"/>
          <w:color w:val="000000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</w:rPr>
        <w:t>附件1</w:t>
      </w:r>
    </w:p>
    <w:p>
      <w:pPr>
        <w:spacing w:line="240" w:lineRule="atLeast"/>
        <w:jc w:val="center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宋体" w:hAnsi="宋体"/>
          <w:b/>
          <w:sz w:val="44"/>
          <w:szCs w:val="44"/>
        </w:rPr>
        <w:t>政府采购订单融资业务办理表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842"/>
        <w:gridCol w:w="284"/>
        <w:gridCol w:w="283"/>
        <w:gridCol w:w="1276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 本 信 息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合同名称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项目编号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合同编号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tLeast"/>
              <w:jc w:val="righ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合同备案机构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合同金额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tLeast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原收款账户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原经办行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tLeast"/>
              <w:jc w:val="righ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收款(融资)账户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融资贷款</w:t>
            </w:r>
          </w:p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经办行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tLeast"/>
              <w:jc w:val="righ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融 资 企 业 承 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企业名称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right="113" w:firstLine="527" w:firstLineChars="25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88" w:type="dxa"/>
            <w:gridSpan w:val="6"/>
            <w:vAlign w:val="center"/>
          </w:tcPr>
          <w:p>
            <w:pPr>
              <w:spacing w:line="240" w:lineRule="atLeast"/>
              <w:ind w:firstLine="527" w:firstLineChars="25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atLeast"/>
              <w:ind w:firstLine="527" w:firstLineChars="25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公司为上述政府采购项目的中标供应商，并已确认上述信息无误。同时，本公司承诺将按相关融资借款合同的约定按时还本付息。如有违反，愿依照国家相关法律处理，并承担由此给融资金融机构和采购单位带来的损失。</w:t>
            </w:r>
          </w:p>
          <w:p>
            <w:pPr>
              <w:spacing w:line="240" w:lineRule="atLeast"/>
              <w:ind w:firstLine="527" w:firstLineChars="25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atLeast"/>
              <w:ind w:firstLine="527" w:firstLineChars="25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ind w:firstLine="5148" w:firstLineChars="2442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负责人签字：</w:t>
            </w: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  　　　　　　　　　　　　　　　　　　　　                （加盖公章）</w:t>
            </w:r>
          </w:p>
          <w:p>
            <w:pPr>
              <w:spacing w:line="240" w:lineRule="atLeast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  年  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 购 单 位 承 诺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采购单位名称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18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right="113"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88" w:type="dxa"/>
            <w:gridSpan w:val="6"/>
            <w:vAlign w:val="center"/>
          </w:tcPr>
          <w:p>
            <w:pPr>
              <w:spacing w:line="240" w:lineRule="atLeast"/>
              <w:ind w:firstLine="422" w:firstLineChars="20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atLeast"/>
              <w:ind w:firstLine="422" w:firstLineChars="2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根据深圳市政府采购订单融资改革工作的有关规定，本单位愿意积极配合订单融资业务开展，并根据《政府采购订单融资业务办理表》内容，将采购资金支付到指定的融资贷款经办行及收款账号，合同原收款账号及经办行作相应变更。</w:t>
            </w:r>
          </w:p>
          <w:p>
            <w:pPr>
              <w:spacing w:line="240" w:lineRule="atLeast"/>
              <w:ind w:firstLine="422" w:firstLineChars="20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atLeast"/>
              <w:ind w:firstLine="422" w:firstLineChars="20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wordWrap w:val="0"/>
              <w:spacing w:line="240" w:lineRule="atLeast"/>
              <w:ind w:right="210" w:firstLine="632" w:firstLineChars="30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相关负责人签字：         </w:t>
            </w:r>
          </w:p>
          <w:p>
            <w:pPr>
              <w:ind w:left="6201" w:leftChars="2250" w:hanging="1476" w:hangingChars="7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（加盖单位公章或业务专用章）                                                        年  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restart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订 单 融 资 业 务 办 理 确 认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金融机构名称</w:t>
            </w:r>
          </w:p>
        </w:tc>
        <w:tc>
          <w:tcPr>
            <w:tcW w:w="6287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联系人</w:t>
            </w:r>
          </w:p>
        </w:tc>
        <w:tc>
          <w:tcPr>
            <w:tcW w:w="184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2602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534" w:type="dxa"/>
            <w:vMerge w:val="continue"/>
            <w:shd w:val="clear" w:color="auto" w:fill="D9D9D9"/>
            <w:textDirection w:val="tbRlV"/>
            <w:vAlign w:val="center"/>
          </w:tcPr>
          <w:p>
            <w:pPr>
              <w:spacing w:line="240" w:lineRule="atLeast"/>
              <w:ind w:right="113" w:firstLine="422" w:firstLineChars="200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88" w:type="dxa"/>
            <w:gridSpan w:val="6"/>
            <w:vAlign w:val="center"/>
          </w:tcPr>
          <w:p>
            <w:pPr>
              <w:spacing w:line="240" w:lineRule="atLeast"/>
              <w:ind w:firstLine="422" w:firstLineChars="200"/>
              <w:jc w:val="left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line="240" w:lineRule="atLeast"/>
              <w:ind w:firstLine="422" w:firstLineChars="200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经审核，我行同意为本项目办理政府采购订单融资业务。</w:t>
            </w: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</w:t>
            </w:r>
          </w:p>
          <w:p>
            <w:pPr>
              <w:wordWrap w:val="0"/>
              <w:spacing w:line="240" w:lineRule="atLeast"/>
              <w:ind w:right="210" w:firstLine="632" w:firstLineChars="30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相关负责人签字：            </w:t>
            </w:r>
          </w:p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（办理融资业务支行/分行盖章）</w:t>
            </w:r>
          </w:p>
          <w:p>
            <w:pPr>
              <w:spacing w:line="240" w:lineRule="atLeast"/>
              <w:ind w:firstLine="632" w:firstLineChars="30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年   月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</w:trPr>
        <w:tc>
          <w:tcPr>
            <w:tcW w:w="534" w:type="dxa"/>
            <w:shd w:val="clear" w:color="auto" w:fill="D9D9D9"/>
            <w:textDirection w:val="tbRlV"/>
            <w:vAlign w:val="center"/>
          </w:tcPr>
          <w:p>
            <w:pPr>
              <w:ind w:left="360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 意 事 项</w:t>
            </w:r>
          </w:p>
        </w:tc>
        <w:tc>
          <w:tcPr>
            <w:tcW w:w="7988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因政府采购订单融资业务导致需要变更政府采购合同回款账户的，融资企业应按照“基本信息”及“融资企业承诺”要求填写相关信息；采购单位确认信息无误后填写“采购单位承诺”一栏；金融机构审核无误后确认，并按相关要求汇总报送给深圳市财政局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已办理订单融资业务的项目，因发生特殊情况需要在还款前变更收款账号的，融资企业应当事前书面告知采购单位和放款银行，并获得采购单位和放款银行同意。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本表一式三份（金融机构、融资企业、采购单位各一份），作为政府采购项目采购合同的有效补充。</w:t>
            </w:r>
          </w:p>
        </w:tc>
      </w:tr>
    </w:tbl>
    <w:p>
      <w:pPr>
        <w:jc w:val="center"/>
        <w:rPr>
          <w:rFonts w:hint="eastAsia" w:ascii="宋体" w:hAnsi="宋体"/>
          <w:b/>
          <w:color w:val="000000"/>
          <w:szCs w:val="21"/>
        </w:rPr>
      </w:pPr>
    </w:p>
    <w:p/>
    <w:p>
      <w:pPr>
        <w:spacing w:line="240" w:lineRule="atLeast"/>
        <w:jc w:val="left"/>
        <w:rPr>
          <w:rFonts w:hint="eastAsia" w:ascii="宋体" w:hAnsi="宋体"/>
          <w:b/>
          <w:color w:val="000000"/>
          <w:szCs w:val="21"/>
        </w:rPr>
      </w:pPr>
    </w:p>
    <w:p/>
    <w:p>
      <w:pPr>
        <w:jc w:val="center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B55"/>
    <w:multiLevelType w:val="multilevel"/>
    <w:tmpl w:val="1B0D6B5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BC"/>
    <w:rsid w:val="00012A0A"/>
    <w:rsid w:val="00044197"/>
    <w:rsid w:val="000455CA"/>
    <w:rsid w:val="000576D7"/>
    <w:rsid w:val="00062B55"/>
    <w:rsid w:val="00072FDD"/>
    <w:rsid w:val="000812A0"/>
    <w:rsid w:val="00087638"/>
    <w:rsid w:val="00090A6F"/>
    <w:rsid w:val="000A4E56"/>
    <w:rsid w:val="000E18D0"/>
    <w:rsid w:val="000F3E9B"/>
    <w:rsid w:val="00111C08"/>
    <w:rsid w:val="001301C1"/>
    <w:rsid w:val="001362FB"/>
    <w:rsid w:val="001448BC"/>
    <w:rsid w:val="001477A2"/>
    <w:rsid w:val="001558E4"/>
    <w:rsid w:val="00172256"/>
    <w:rsid w:val="0017693E"/>
    <w:rsid w:val="00186A8E"/>
    <w:rsid w:val="00192452"/>
    <w:rsid w:val="001A7849"/>
    <w:rsid w:val="001D2B88"/>
    <w:rsid w:val="001E2313"/>
    <w:rsid w:val="001F2DCB"/>
    <w:rsid w:val="001F7AA0"/>
    <w:rsid w:val="0020025E"/>
    <w:rsid w:val="00201C82"/>
    <w:rsid w:val="0021241B"/>
    <w:rsid w:val="002172AF"/>
    <w:rsid w:val="00220CFE"/>
    <w:rsid w:val="00221840"/>
    <w:rsid w:val="002259C9"/>
    <w:rsid w:val="00232F80"/>
    <w:rsid w:val="00243F06"/>
    <w:rsid w:val="00251CDD"/>
    <w:rsid w:val="00284534"/>
    <w:rsid w:val="002935B6"/>
    <w:rsid w:val="002A0A9F"/>
    <w:rsid w:val="002A627C"/>
    <w:rsid w:val="002D0BF7"/>
    <w:rsid w:val="002D2757"/>
    <w:rsid w:val="002D7F44"/>
    <w:rsid w:val="002E3B0D"/>
    <w:rsid w:val="002E7C28"/>
    <w:rsid w:val="002F2351"/>
    <w:rsid w:val="002F7049"/>
    <w:rsid w:val="00306788"/>
    <w:rsid w:val="003276DB"/>
    <w:rsid w:val="00366163"/>
    <w:rsid w:val="003670A5"/>
    <w:rsid w:val="00376481"/>
    <w:rsid w:val="00382886"/>
    <w:rsid w:val="0038568A"/>
    <w:rsid w:val="003A25F4"/>
    <w:rsid w:val="003A275B"/>
    <w:rsid w:val="003A5603"/>
    <w:rsid w:val="003B63EE"/>
    <w:rsid w:val="003F4647"/>
    <w:rsid w:val="004042EB"/>
    <w:rsid w:val="00405A46"/>
    <w:rsid w:val="00416F6B"/>
    <w:rsid w:val="00427613"/>
    <w:rsid w:val="004462FB"/>
    <w:rsid w:val="00447D18"/>
    <w:rsid w:val="00447E03"/>
    <w:rsid w:val="00460AEC"/>
    <w:rsid w:val="0047093B"/>
    <w:rsid w:val="00482AB2"/>
    <w:rsid w:val="00492983"/>
    <w:rsid w:val="00497914"/>
    <w:rsid w:val="004A0536"/>
    <w:rsid w:val="004A6C4E"/>
    <w:rsid w:val="004B3C2B"/>
    <w:rsid w:val="004C372E"/>
    <w:rsid w:val="004C3AFA"/>
    <w:rsid w:val="004E1B01"/>
    <w:rsid w:val="004E6F13"/>
    <w:rsid w:val="004F04C9"/>
    <w:rsid w:val="004F4F9F"/>
    <w:rsid w:val="005334BD"/>
    <w:rsid w:val="005408F5"/>
    <w:rsid w:val="0055066C"/>
    <w:rsid w:val="0056085A"/>
    <w:rsid w:val="00582D08"/>
    <w:rsid w:val="005B0093"/>
    <w:rsid w:val="005C1DF3"/>
    <w:rsid w:val="005C5C63"/>
    <w:rsid w:val="005D3964"/>
    <w:rsid w:val="005D7ADA"/>
    <w:rsid w:val="005F31DA"/>
    <w:rsid w:val="005F6BA5"/>
    <w:rsid w:val="0062369B"/>
    <w:rsid w:val="00636779"/>
    <w:rsid w:val="00672D26"/>
    <w:rsid w:val="0068072A"/>
    <w:rsid w:val="00684AB1"/>
    <w:rsid w:val="0069244A"/>
    <w:rsid w:val="006947AA"/>
    <w:rsid w:val="00697225"/>
    <w:rsid w:val="006D17D6"/>
    <w:rsid w:val="006E3BAB"/>
    <w:rsid w:val="006F092A"/>
    <w:rsid w:val="006F27ED"/>
    <w:rsid w:val="006F58B3"/>
    <w:rsid w:val="00704183"/>
    <w:rsid w:val="00704A0D"/>
    <w:rsid w:val="00720D38"/>
    <w:rsid w:val="00732193"/>
    <w:rsid w:val="0073440A"/>
    <w:rsid w:val="00735996"/>
    <w:rsid w:val="007400A1"/>
    <w:rsid w:val="0074779C"/>
    <w:rsid w:val="00760396"/>
    <w:rsid w:val="00765CF1"/>
    <w:rsid w:val="007728BB"/>
    <w:rsid w:val="00775931"/>
    <w:rsid w:val="007A651F"/>
    <w:rsid w:val="007B2481"/>
    <w:rsid w:val="007B53B6"/>
    <w:rsid w:val="007E14C6"/>
    <w:rsid w:val="00803D91"/>
    <w:rsid w:val="00815197"/>
    <w:rsid w:val="008225CA"/>
    <w:rsid w:val="00827D73"/>
    <w:rsid w:val="00880D48"/>
    <w:rsid w:val="00885E5B"/>
    <w:rsid w:val="008B6D73"/>
    <w:rsid w:val="008C7A21"/>
    <w:rsid w:val="008F3024"/>
    <w:rsid w:val="0092279C"/>
    <w:rsid w:val="00935289"/>
    <w:rsid w:val="0093569B"/>
    <w:rsid w:val="00940B18"/>
    <w:rsid w:val="00941FE3"/>
    <w:rsid w:val="0096002C"/>
    <w:rsid w:val="009655B7"/>
    <w:rsid w:val="00986326"/>
    <w:rsid w:val="00986875"/>
    <w:rsid w:val="009A145E"/>
    <w:rsid w:val="009B6A87"/>
    <w:rsid w:val="009B7EAD"/>
    <w:rsid w:val="009C1C73"/>
    <w:rsid w:val="009D3CD0"/>
    <w:rsid w:val="009E4E53"/>
    <w:rsid w:val="009E4FC2"/>
    <w:rsid w:val="009F53DB"/>
    <w:rsid w:val="00A13AED"/>
    <w:rsid w:val="00A57EC0"/>
    <w:rsid w:val="00A64F17"/>
    <w:rsid w:val="00A72116"/>
    <w:rsid w:val="00A72BB9"/>
    <w:rsid w:val="00A95163"/>
    <w:rsid w:val="00AB1EB1"/>
    <w:rsid w:val="00AC0C25"/>
    <w:rsid w:val="00AC2D97"/>
    <w:rsid w:val="00AC73C3"/>
    <w:rsid w:val="00AC742C"/>
    <w:rsid w:val="00AE0417"/>
    <w:rsid w:val="00B00455"/>
    <w:rsid w:val="00B01EEE"/>
    <w:rsid w:val="00B10786"/>
    <w:rsid w:val="00B17DE2"/>
    <w:rsid w:val="00B25662"/>
    <w:rsid w:val="00B5155A"/>
    <w:rsid w:val="00B5430E"/>
    <w:rsid w:val="00B61EB8"/>
    <w:rsid w:val="00B76A7A"/>
    <w:rsid w:val="00B96415"/>
    <w:rsid w:val="00B97A7B"/>
    <w:rsid w:val="00BA70F5"/>
    <w:rsid w:val="00BD6893"/>
    <w:rsid w:val="00C13702"/>
    <w:rsid w:val="00C21727"/>
    <w:rsid w:val="00C24032"/>
    <w:rsid w:val="00C32241"/>
    <w:rsid w:val="00C33CD7"/>
    <w:rsid w:val="00C507D5"/>
    <w:rsid w:val="00C55BD6"/>
    <w:rsid w:val="00C77F10"/>
    <w:rsid w:val="00C9440F"/>
    <w:rsid w:val="00C94974"/>
    <w:rsid w:val="00CA128F"/>
    <w:rsid w:val="00CA357F"/>
    <w:rsid w:val="00CB2582"/>
    <w:rsid w:val="00CC6A12"/>
    <w:rsid w:val="00CD7532"/>
    <w:rsid w:val="00CE724C"/>
    <w:rsid w:val="00D01E18"/>
    <w:rsid w:val="00D0324A"/>
    <w:rsid w:val="00D11F18"/>
    <w:rsid w:val="00D2067C"/>
    <w:rsid w:val="00D248B4"/>
    <w:rsid w:val="00D24CA5"/>
    <w:rsid w:val="00D33446"/>
    <w:rsid w:val="00D3529E"/>
    <w:rsid w:val="00D53058"/>
    <w:rsid w:val="00D5671D"/>
    <w:rsid w:val="00D77BBC"/>
    <w:rsid w:val="00D82A01"/>
    <w:rsid w:val="00DA299A"/>
    <w:rsid w:val="00DB2A57"/>
    <w:rsid w:val="00DE07DB"/>
    <w:rsid w:val="00DE2765"/>
    <w:rsid w:val="00DE7D8A"/>
    <w:rsid w:val="00E27822"/>
    <w:rsid w:val="00E34D00"/>
    <w:rsid w:val="00E57547"/>
    <w:rsid w:val="00E608DB"/>
    <w:rsid w:val="00E7560D"/>
    <w:rsid w:val="00E83F7E"/>
    <w:rsid w:val="00E868CF"/>
    <w:rsid w:val="00E90308"/>
    <w:rsid w:val="00E9476B"/>
    <w:rsid w:val="00EC1805"/>
    <w:rsid w:val="00ED071F"/>
    <w:rsid w:val="00EE1186"/>
    <w:rsid w:val="00EF42C5"/>
    <w:rsid w:val="00F26FB9"/>
    <w:rsid w:val="00F3692A"/>
    <w:rsid w:val="00F45710"/>
    <w:rsid w:val="00F76991"/>
    <w:rsid w:val="00FA07E5"/>
    <w:rsid w:val="00FA6F4D"/>
    <w:rsid w:val="00FB085F"/>
    <w:rsid w:val="00FB50B4"/>
    <w:rsid w:val="00FC3C06"/>
    <w:rsid w:val="4CE0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917</Characters>
  <Lines>7</Lines>
  <Paragraphs>2</Paragraphs>
  <TotalTime>0</TotalTime>
  <ScaleCrop>false</ScaleCrop>
  <LinksUpToDate>false</LinksUpToDate>
  <CharactersWithSpaces>1075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2019-05-07T09:08:00Z</dcterms:created>
  <dc:creator>林姿珊</dc:creator>
  <cp:lastModifiedBy>ThinkCentre</cp:lastModifiedBy>
  <dcterms:modified xsi:type="dcterms:W3CDTF">2019-08-16T01:46:56Z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